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§1552. BOTTLE CLUB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