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1406-A</w:t>
        <w:t xml:space="preserve">.  </w:t>
      </w:r>
      <w:r>
        <w:rPr>
          <w:b/>
        </w:rPr>
        <w:t xml:space="preserve">Expiration</w:t>
      </w:r>
    </w:p>
    <w:p>
      <w:pPr>
        <w:jc w:val="both"/>
        <w:spacing w:before="100" w:after="100"/>
        <w:ind w:start="360"/>
        <w:ind w:firstLine="360"/>
      </w:pPr>
      <w:r>
        <w:rPr>
          <w:b/>
        </w:rPr>
        <w:t>1</w:t>
        <w:t xml:space="preserve">.  </w:t>
      </w:r>
      <w:r>
        <w:rPr>
          <w:b/>
        </w:rPr>
        <w:t xml:space="preserve">Driver's license fees; expiration of license; persons under 65 years of age.</w:t>
        <w:t xml:space="preserve"> </w:t>
      </w:r>
      <w:r>
        <w:t xml:space="preserve"> </w:t>
      </w:r>
      <w:r>
        <w:t xml:space="preserve">The following provisions apply to the expiration of a driver's license for persons under 65 years of age.</w:t>
      </w:r>
    </w:p>
    <w:p>
      <w:pPr>
        <w:jc w:val="both"/>
        <w:spacing w:before="100" w:after="0"/>
        <w:ind w:start="720"/>
      </w:pPr>
      <w:r>
        <w:rPr/>
        <w:t>A</w:t>
        <w:t xml:space="preserve">.  </w:t>
      </w:r>
      <w:r>
        <w:rPr/>
      </w:r>
      <w:r>
        <w:t xml:space="preserve">Except as provided in </w:t>
      </w:r>
      <w:r>
        <w:t>section 1255</w:t>
      </w:r>
      <w:r>
        <w:t xml:space="preserve">, a noncommercial driver's license to operate a motor vehicle issued to a person under 65 years of age expires at midnight on the license holder's 6th birthday following the date of issuance.  The following fees apply.</w:t>
      </w:r>
    </w:p>
    <w:p>
      <w:pPr>
        <w:jc w:val="both"/>
        <w:spacing w:before="100" w:after="0"/>
        <w:ind w:start="1080"/>
      </w:pPr>
      <w:r>
        <w:rPr/>
        <w:t>(</w:t>
        <w:t>1</w:t>
        <w:t xml:space="preserve">)  </w:t>
      </w:r>
      <w:r>
        <w:rPr/>
      </w:r>
      <w:r>
        <w:t xml:space="preserve">The fee for the 6-year noncommercial driver's license is $30.</w:t>
      </w:r>
    </w:p>
    <w:p>
      <w:pPr>
        <w:jc w:val="both"/>
        <w:spacing w:before="100" w:after="0"/>
        <w:ind w:start="1080"/>
      </w:pPr>
      <w:r>
        <w:rPr/>
        <w:t>(</w:t>
        <w:t>2</w:t>
        <w:t xml:space="preserve">)  </w:t>
      </w:r>
      <w:r>
        <w:rPr/>
      </w:r>
      <w:r>
        <w:t xml:space="preserve">The fee for the 6-year noncommercial driver's license under </w:t>
      </w:r>
      <w:r>
        <w:t>section 1260</w:t>
      </w:r>
      <w:r>
        <w:t xml:space="preserve"> is $55.</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B</w:t>
        <w:t xml:space="preserve">.  </w:t>
      </w:r>
      <w:r>
        <w:rPr/>
      </w:r>
      <w:r>
        <w:t xml:space="preserve">Except as provided in </w:t>
      </w:r>
      <w:r>
        <w:t>section 1255</w:t>
      </w:r>
      <w:r>
        <w:t xml:space="preserve">, a commercial driver's license to operate a motor vehicle issued to a person under 65 years of age expires at midnight on the license holder's 5th birthday following the date of issuance.  The following fees apply.</w:t>
      </w:r>
    </w:p>
    <w:p>
      <w:pPr>
        <w:jc w:val="both"/>
        <w:spacing w:before="100" w:after="0"/>
        <w:ind w:start="1080"/>
      </w:pPr>
      <w:r>
        <w:rPr/>
        <w:t>(</w:t>
        <w:t>1</w:t>
        <w:t xml:space="preserve">)  </w:t>
      </w:r>
      <w:r>
        <w:rPr/>
      </w:r>
      <w:r>
        <w:t xml:space="preserve">The fee for the 5-year commercial driver's license is $34.</w:t>
      </w:r>
    </w:p>
    <w:p>
      <w:pPr>
        <w:jc w:val="both"/>
        <w:spacing w:before="100" w:after="0"/>
        <w:ind w:start="1080"/>
      </w:pPr>
      <w:r>
        <w:rPr/>
        <w:t>(</w:t>
        <w:t>2</w:t>
        <w:t xml:space="preserve">)  </w:t>
      </w:r>
      <w:r>
        <w:rPr/>
      </w:r>
      <w:r>
        <w:t xml:space="preserve">The fee for the 5-year commercial driver's license under </w:t>
      </w:r>
      <w:r>
        <w:t>section 1260</w:t>
      </w:r>
      <w:r>
        <w:t xml:space="preserve"> is $59.</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381, Pt. B, §25 (NEW); MRSA T. 29-A §1406A, sub1,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§5 (AMD); PL 2017, c. 27, §10 (AFF).]</w:t>
      </w:r>
    </w:p>
    <w:p>
      <w:pPr>
        <w:jc w:val="both"/>
        <w:spacing w:before="100" w:after="100"/>
        <w:ind w:start="360"/>
        <w:ind w:firstLine="360"/>
      </w:pPr>
      <w:r>
        <w:rPr>
          <w:b/>
        </w:rPr>
        <w:t>2</w:t>
        <w:t xml:space="preserve">.  </w:t>
      </w:r>
      <w:r>
        <w:rPr>
          <w:b/>
        </w:rPr>
        <w:t xml:space="preserve">Driver's license fees; expiration of license; persons 65 years of age and over.</w:t>
        <w:t xml:space="preserve"> </w:t>
      </w:r>
      <w:r>
        <w:t xml:space="preserve"> </w:t>
      </w:r>
      <w:r>
        <w:t xml:space="preserve">A noncommercial or commercial driver's license to operate a motor vehicle issued to a person 65 years of age or older at the date of issuance expires at midnight on the license holder's 4th birthday following the date of issuance.   The following fees apply.</w:t>
      </w:r>
    </w:p>
    <w:p>
      <w:pPr>
        <w:jc w:val="both"/>
        <w:spacing w:before="100" w:after="0"/>
        <w:ind w:start="720"/>
      </w:pPr>
      <w:r>
        <w:rPr/>
        <w:t>A</w:t>
        <w:t xml:space="preserve">.  </w:t>
      </w:r>
      <w:r>
        <w:rPr/>
      </w:r>
      <w:r>
        <w:t xml:space="preserve">The fee for the 4-year noncommercial driver's license is $20.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B</w:t>
        <w:t xml:space="preserve">.  </w:t>
      </w:r>
      <w:r>
        <w:rPr/>
      </w:r>
      <w:r>
        <w:t xml:space="preserve">The fee for the 4-year noncommercial driver's license under </w:t>
      </w:r>
      <w:r>
        <w:t>section 1260</w:t>
      </w:r>
      <w:r>
        <w:t xml:space="preserve"> is $40.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C</w:t>
        <w:t xml:space="preserve">.  </w:t>
      </w:r>
      <w:r>
        <w:rPr/>
      </w:r>
      <w:r>
        <w:t xml:space="preserve">The fee for the 4-year commercial driver's license is $27.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D</w:t>
        <w:t xml:space="preserve">.  </w:t>
      </w:r>
      <w:r>
        <w:rPr/>
      </w:r>
      <w:r>
        <w:t xml:space="preserve">The fee for the 4-year commercial driver's license under </w:t>
      </w:r>
      <w:r>
        <w:t>section 1260</w:t>
      </w:r>
      <w:r>
        <w:t xml:space="preserve"> is $47.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§7 (AMD).]</w:t>
      </w:r>
    </w:p>
    <w:p>
      <w:pPr>
        <w:jc w:val="both"/>
        <w:spacing w:before="100" w:after="0"/>
        <w:ind w:start="360"/>
        <w:ind w:firstLine="360"/>
      </w:pPr>
      <w:r>
        <w:rPr>
          <w:b/>
        </w:rPr>
        <w:t>2-A</w:t>
        <w:t xml:space="preserve">.  </w:t>
      </w:r>
      <w:r>
        <w:rPr>
          <w:b/>
        </w:rPr>
        <w:t xml:space="preserve">Expedited issuance of driver's license.</w:t>
        <w:t xml:space="preserve"> </w:t>
      </w:r>
      <w:r>
        <w:t xml:space="preserve"> </w:t>
      </w:r>
      <w:r>
        <w:t xml:space="preserve">An applicant requesting the expedited issuance of a driver’s license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§28 (NEW).]</w:t>
      </w:r>
    </w:p>
    <w:p>
      <w:pPr>
        <w:jc w:val="both"/>
        <w:spacing w:before="100" w:after="0"/>
        <w:ind w:start="360"/>
        <w:ind w:firstLine="360"/>
      </w:pPr>
      <w:r>
        <w:rPr>
          <w:b/>
        </w:rPr>
        <w:t>3</w:t>
        <w:t xml:space="preserve">.  </w:t>
      </w:r>
      <w:r>
        <w:rPr>
          <w:b/>
        </w:rPr>
        <w:t xml:space="preserve">Leap year birthday.</w:t>
        <w:t xml:space="preserve"> </w:t>
      </w:r>
      <w:r>
        <w:t xml:space="preserve"> </w:t>
      </w:r>
      <w:r>
        <w:t xml:space="preserve">For the purposes of this section, a person born on February 29th is deemed to have been born on March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4</w:t>
        <w:t xml:space="preserve">.  </w:t>
      </w:r>
      <w:r>
        <w:rPr>
          <w:b/>
        </w:rPr>
        <w:t xml:space="preserve">Renewals.</w:t>
        <w:t xml:space="preserve"> </w:t>
      </w:r>
      <w:r>
        <w:t xml:space="preserve"> </w:t>
      </w:r>
      <w:r>
        <w:t xml:space="preserve">Prior to the expiration of a license to operate a motor vehicle, the Secretary of State shall send the license holder a renewal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5</w:t>
        <w:t xml:space="preserve">.  </w:t>
      </w:r>
      <w:r>
        <w:rPr>
          <w:b/>
        </w:rPr>
        <w:t xml:space="preserve">Expiration of license; lawfully present noncitizens.</w:t>
        <w:t xml:space="preserve"> </w:t>
      </w:r>
      <w:r>
        <w:t xml:space="preserve"> </w:t>
      </w:r>
      <w:r>
        <w:t xml:space="preserve">Notwithstanding any law to the contrary, a license issued to an applicant who is not a citizen or a legal permanent resident of the United States expires coterminously with the applicant's authorized duration of stay or the otherwise applicable expiration date of the license under this section, whichever occurs first. A license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 PL 2017, c. 27, §5 (AMD). PL 2017, c. 27, §10 (AFF). PL 2017, c. 229, §28 (AMD). PL 2019, c. 352,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§1406-A.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§1406-A.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§1406-A.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