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License or permit to be carried and exhibited on demand</w:t>
      </w:r>
    </w:p>
    <w:p>
      <w:pPr>
        <w:jc w:val="both"/>
        <w:spacing w:before="100" w:after="0"/>
        <w:ind w:start="360"/>
        <w:ind w:firstLine="360"/>
      </w:pPr>
      <w:r>
        <w:rPr>
          <w:b/>
        </w:rPr>
        <w:t>1</w:t>
        <w:t xml:space="preserve">.  </w:t>
      </w:r>
      <w:r>
        <w:rPr>
          <w:b/>
        </w:rPr>
        <w:t xml:space="preserve">Immediate possession required.</w:t>
        <w:t xml:space="preserve"> </w:t>
      </w:r>
      <w:r>
        <w:t xml:space="preserve"> </w:t>
      </w:r>
      <w:r>
        <w:t xml:space="preserve">A licensee, including a temporary licensee or holder of a learner's permit, must have the license in immediate possession when operating a motor vehicle.  Possession may be in electronic form.  For purposes of this section, "electronic form" means a digital representation of the information contained in a physical license or permit on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§29 (AMD).]</w:t>
      </w:r>
    </w:p>
    <w:p>
      <w:pPr>
        <w:jc w:val="both"/>
        <w:spacing w:before="100" w:after="0"/>
        <w:ind w:start="360"/>
        <w:ind w:firstLine="360"/>
      </w:pPr>
      <w:r>
        <w:rPr>
          <w:b/>
        </w:rPr>
        <w:t>2</w:t>
        <w:t xml:space="preserve">.  </w:t>
      </w:r>
      <w:r>
        <w:rPr>
          <w:b/>
        </w:rPr>
        <w:t xml:space="preserve">Display.</w:t>
        <w:t xml:space="preserve"> </w:t>
      </w:r>
      <w:r>
        <w:t xml:space="preserve"> </w:t>
      </w:r>
      <w:r>
        <w:t xml:space="preserve">On demand of a law enforcement officer, the licensee must produce the license or an electronic version of the license for inspection.  The use of a portable electronic device to provide license information does not constitute consent for a law enforcement officer to access other contents of the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§30 (AMD).]</w:t>
      </w:r>
    </w:p>
    <w:p>
      <w:pPr>
        <w:jc w:val="both"/>
        <w:spacing w:before="100" w:after="0"/>
        <w:ind w:start="360"/>
        <w:ind w:firstLine="360"/>
      </w:pPr>
      <w:r>
        <w:rPr>
          <w:b/>
        </w:rPr>
        <w:t>3</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person held a valid license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evidence that the person held a valid license at the time of the alleged violation.  If a person files a timely answer to a Violations Summons and Complaint alleging a violation of this section and that person presents satisfactory evidence to the court at the time of trial that the person held a valid license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§10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§22 (COR). PL 1993, c. 683, §A2 (NEW). PL 1993, c. 683, §B5 (AFF). PL 1999, c. 771, §C10 (AMD). PL 1999, c. 771, §§D1,2 (AFF). PL 2013, c. 381, Pt. B, §26 (AMD). PL 2017, c. 229,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§1408. License or permit to be carried and exhibited on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License or permit to be carried and exhibited on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§1408. LICENSE OR PERMIT TO BE CARRIED AND EXHIBITED ON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