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Maximum charge for repair</w:t>
      </w:r>
    </w:p>
    <w:p>
      <w:pPr>
        <w:jc w:val="both"/>
        <w:spacing w:before="100" w:after="0"/>
        <w:ind w:start="360"/>
        <w:ind w:firstLine="360"/>
      </w:pPr>
      <w:r>
        <w:rPr>
          <w:b/>
        </w:rPr>
        <w:t>1</w:t>
        <w:t xml:space="preserve">.  </w:t>
      </w:r>
      <w:r>
        <w:rPr>
          <w:b/>
        </w:rPr>
        <w:t xml:space="preserve">Written designation by customer.</w:t>
        <w:t xml:space="preserve"> </w:t>
      </w:r>
      <w:r>
        <w:t xml:space="preserve"> </w:t>
      </w:r>
      <w:r>
        <w:t xml:space="preserve">Before a repair facility begins repairing a customer's motor vehicle, the customer may designate in writing a specific amount of charges for repair in excess of which the customer does not agree to be liable without further specific agreement, either oral or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No liability without agreement.</w:t>
        <w:t xml:space="preserve"> </w:t>
      </w:r>
      <w:r>
        <w:t xml:space="preserve"> </w:t>
      </w:r>
      <w:r>
        <w:t xml:space="preserve">A customer is not liable for a charge in excess of the specific amount designated in accordance with </w:t>
      </w:r>
      <w:r>
        <w:t>subsection 1</w:t>
      </w:r>
      <w:r>
        <w:t xml:space="preserve"> without further specific oral or written agreement.  A repair facility shall charge a customer by using the same labor rate per hour and shop supplies calculation as is used in any estimate the repair facility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§2 (AMD).]</w:t>
      </w:r>
    </w:p>
    <w:p>
      <w:pPr>
        <w:jc w:val="both"/>
        <w:spacing w:before="100" w:after="0"/>
        <w:ind w:start="360"/>
        <w:ind w:firstLine="360"/>
      </w:pPr>
      <w:r>
        <w:rPr>
          <w:b/>
        </w:rPr>
        <w:t>3</w:t>
        <w:t xml:space="preserve">.  </w:t>
      </w:r>
      <w:r>
        <w:rPr>
          <w:b/>
        </w:rPr>
        <w:t xml:space="preserve">Shop supplies.</w:t>
        <w:t xml:space="preserve"> </w:t>
      </w:r>
      <w:r>
        <w:t xml:space="preserve"> </w:t>
      </w:r>
      <w:r>
        <w:t xml:space="preserve">A repair facility may bill for shop supplies calculated as a percentage of labor or by other calculation, if disclosed to the customer, as a single line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189,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§1802. Maximum charge for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Maximum charge for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§1802. MAXIMUM CHARGE FOR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