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§2365. FOUR-AXLE SINGLE UNIT TRUCK IN COMBINATION WITH 2-AXLE TRAILER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