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Municipalities may not alter speed regulations; signal devices; speed in 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 §4 (AMD). PL 1971, c. 593, §22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§1256. Municipalities may not alter speed regulations; signal devices; speed in parks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Municipalities may not alter speed regulations; signal devices; speed in parks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§1256. MUNICIPALITIES MAY NOT ALTER SPEED REGULATIONS; SIGNAL DEVICES; SPEED IN PARKS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