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§1652. Weight of commercial vehicles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Weight of commercial vehicles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§1652. WEIGHT OF COMMERCIAL VEHICLES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