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2241-A</w:t>
        <w:t xml:space="preserve">.  </w:t>
      </w:r>
      <w:r>
        <w:rPr>
          <w:b/>
        </w:rPr>
        <w:t xml:space="preserve">Secretary of State may require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1971, c. 345, §2 (NEW). PL 1971, c. 544,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§2241-A. Secretary of State may require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§2241-A. Secretary of State may require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§2241-A. SECRETARY OF STATE MAY REQUIRE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