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2243-B</w:t>
        <w:t xml:space="preserve">.  </w:t>
      </w:r>
      <w:r>
        <w:rPr>
          <w:b/>
        </w:rPr>
        <w:t xml:space="preserve">Nonresident violator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 (NEW). PL 1993, c. 658, §27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§2243-B. Nonresident violator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§2243-B. Nonresident violator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§2243-B. NONRESIDENT VIOLATOR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