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Lienholder to furnish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1987, c. 485, §16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Lienholder to furnish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§2406. LIENHOLDER TO FURNISH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