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§2455. GROUNDS FOR DENYING, SUSPENDING OR REVOKING RECYCLER'S OR SCRAP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