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Vehicle identification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§2 (AMD). PL 1983, c. 818, §30 (AMD). PL 1987, c. 781, §§6,15 (AMD). PL 1993, c. 658, §32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Vehicle identification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Vehicle identification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§2704. VEHICLE IDENTIFICATION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