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 HIGHWAY USE AUTHORIZED UNLESS SPECIFICALLY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