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 Elderly persons;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Elderly persons;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 ELDERLY PERSONS;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