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LEGISLATIVE ETHICS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STATEMENT OF PURPOSE</w:t>
      </w:r>
    </w:p>
    <w:p>
      <w:pPr>
        <w:jc w:val="center"/>
        <w:ind w:start="360"/>
        <w:spacing w:before="300" w:after="300"/>
      </w:pPr>
      <w:r>
        <w:rPr>
          <w:b/>
        </w:rPr>
        <w:t>(REPEALED)</w:t>
      </w:r>
    </w:p>
    <w:p>
      <w:pPr>
        <w:jc w:val="both"/>
        <w:spacing w:before="100" w:after="100"/>
        <w:ind w:start="1080" w:hanging="720"/>
      </w:pPr>
      <w:r>
        <w:rPr>
          <w:b/>
        </w:rPr>
        <w:t>§</w:t>
        <w:t>371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146 (NEW). PL 1975, c. 621, §3 (RP). </w:t>
      </w:r>
    </w:p>
    <w:p>
      <w:pPr>
        <w:jc w:val="center"/>
        <w:ind w:start="360"/>
        <w:spacing w:before="300" w:after="300"/>
      </w:pPr>
      <w:r>
        <w:rPr>
          <w:b/>
        </w:rPr>
        <w:t>SUBCHAPTER</w:t>
        <w:t xml:space="preserve"> </w:t>
        <w:t>2</w:t>
      </w:r>
    </w:p>
    <w:p>
      <w:pPr>
        <w:jc w:val="center"/>
        <w:ind w:start="360"/>
        <w:spacing w:before="300" w:after="300"/>
      </w:pPr>
      <w:r>
        <w:rPr>
          <w:b/>
        </w:rPr>
        <w:t xml:space="preserve">COMMITTEE ON LEGISLATIVE ETHICS</w:t>
      </w:r>
    </w:p>
    <w:p>
      <w:pPr>
        <w:jc w:val="center"/>
        <w:ind w:start="360"/>
        <w:spacing w:before="300" w:after="300"/>
      </w:pPr>
      <w:r>
        <w:rPr>
          <w:b/>
        </w:rPr>
        <w:t>(REPEALED)</w:t>
      </w:r>
    </w:p>
    <w:p>
      <w:pPr>
        <w:jc w:val="both"/>
        <w:spacing w:before="100" w:after="100"/>
        <w:ind w:start="1080" w:hanging="720"/>
      </w:pPr>
      <w:r>
        <w:rPr>
          <w:b/>
        </w:rPr>
        <w:t>§</w:t>
        <w:t>380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§1 (NEW). PL 1975, c. 621, §3 (RP). </w:t>
      </w:r>
    </w:p>
    <w:p>
      <w:pPr>
        <w:jc w:val="both"/>
        <w:spacing w:before="100" w:after="100"/>
        <w:ind w:start="1080" w:hanging="720"/>
      </w:pPr>
      <w:r>
        <w:rPr>
          <w:b/>
        </w:rPr>
        <w:t>§</w:t>
        <w:t>381</w:t>
        <w:t xml:space="preserve">.  </w:t>
      </w:r>
      <w:r>
        <w:rPr>
          <w:b/>
        </w:rPr>
        <w:t xml:space="preserve">Committee on Legislative Ethics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146 (NEW). PL 1971, c. 602, §1 (AMD). PL 1973, c. 773, §2 (AMD). PL 1975, c. 621, §3 (RP). </w:t>
      </w:r>
    </w:p>
    <w:p>
      <w:pPr>
        <w:jc w:val="both"/>
        <w:spacing w:before="100" w:after="100"/>
        <w:ind w:start="1080" w:hanging="720"/>
      </w:pPr>
      <w:r>
        <w:rPr>
          <w:b/>
        </w:rPr>
        <w:t>§</w:t>
        <w:t>381-A</w:t>
        <w:t xml:space="preserve">.  </w:t>
      </w:r>
      <w:r>
        <w:rPr>
          <w:b/>
        </w:rPr>
        <w:t xml:space="preserve">Authority;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§3 (NEW). PL 1975, c. 621, §3 (RP). </w:t>
      </w:r>
    </w:p>
    <w:p>
      <w:pPr>
        <w:jc w:val="both"/>
        <w:spacing w:before="100" w:after="100"/>
        <w:ind w:start="1080" w:hanging="720"/>
      </w:pPr>
      <w:r>
        <w:rPr>
          <w:b/>
        </w:rPr>
        <w:t>§</w:t>
        <w:t>382</w:t>
        <w:t xml:space="preserve">.  </w:t>
      </w:r>
      <w:r>
        <w:rPr>
          <w:b/>
        </w:rPr>
        <w:t xml:space="preserve">Conflict of interst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1973, c. 773, §4 (RPR). PL 1975, c. 621, §3 (RP). </w:t>
      </w:r>
    </w:p>
    <w:p>
      <w:pPr>
        <w:jc w:val="both"/>
        <w:spacing w:before="100" w:after="100"/>
        <w:ind w:start="1080" w:hanging="720"/>
      </w:pPr>
      <w:r>
        <w:rPr>
          <w:b/>
        </w:rPr>
        <w:t>§</w:t>
        <w:t>383</w:t>
        <w:t xml:space="preserve">.  </w:t>
      </w:r>
      <w:r>
        <w:rPr>
          <w:b/>
        </w:rPr>
        <w:t xml:space="preserve">Actions precluded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1973, c. 773, §5 (RPR). PL 1975, c. 621, §3 (RP). </w:t>
      </w:r>
    </w:p>
    <w:p>
      <w:pPr>
        <w:jc w:val="both"/>
        <w:spacing w:before="100" w:after="100"/>
        <w:ind w:start="1080" w:hanging="720"/>
      </w:pPr>
      <w:r>
        <w:rPr>
          <w:b/>
        </w:rPr>
        <w:t>§</w:t>
        <w:t>384</w:t>
        <w:t xml:space="preserve">.  </w:t>
      </w:r>
      <w:r>
        <w:rPr>
          <w:b/>
        </w:rPr>
        <w:t xml:space="preserve">Penalty for false accusations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1975, c. 621, §3 (RP). </w:t>
      </w:r>
    </w:p>
    <w:p>
      <w:pPr>
        <w:jc w:val="both"/>
        <w:spacing w:before="100" w:after="100"/>
        <w:ind w:start="1080" w:hanging="720"/>
      </w:pPr>
      <w:r>
        <w:rPr>
          <w:b/>
        </w:rPr>
        <w:t>§</w:t>
        <w:t>385</w:t>
        <w:t xml:space="preserve">.  </w:t>
      </w:r>
      <w:r>
        <w:rPr>
          <w:b/>
        </w:rPr>
        <w:t xml:space="preserve">Memberships on boards, authorities or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1975, c. 621, §3 (RP). </w:t>
      </w:r>
    </w:p>
    <w:p>
      <w:pPr>
        <w:jc w:val="center"/>
        <w:ind w:start="360"/>
        <w:spacing w:before="300" w:after="300"/>
      </w:pPr>
      <w:r>
        <w:rPr>
          <w:b/>
        </w:rPr>
        <w:t>SUBCHAPTER</w:t>
        <w:t xml:space="preserve"> </w:t>
        <w:t>3</w:t>
      </w:r>
    </w:p>
    <w:p>
      <w:pPr>
        <w:jc w:val="center"/>
        <w:ind w:start="360"/>
        <w:spacing w:before="300" w:after="300"/>
      </w:pPr>
      <w:r>
        <w:rPr>
          <w:b/>
        </w:rPr>
        <w:t xml:space="preserve">DISCLOSURE OF SOURCES OF INCOME BY LEGISLATORS</w:t>
      </w:r>
    </w:p>
    <w:p>
      <w:pPr>
        <w:jc w:val="center"/>
        <w:ind w:start="360"/>
        <w:spacing w:before="300" w:after="300"/>
      </w:pPr>
      <w:r>
        <w:rPr>
          <w:b/>
        </w:rPr>
        <w:t>(REPEALED)</w:t>
      </w:r>
    </w:p>
    <w:p>
      <w:pPr>
        <w:jc w:val="both"/>
        <w:spacing w:before="100" w:after="100"/>
        <w:ind w:start="1080" w:hanging="720"/>
      </w:pPr>
      <w:r>
        <w:rPr>
          <w:b/>
        </w:rPr>
        <w:t>§</w:t>
        <w:t>391</w:t>
        <w:t xml:space="preserve">.  </w:t>
      </w:r>
      <w:r>
        <w:rPr>
          <w:b/>
        </w:rPr>
        <w:t xml:space="preserve">Statement of sources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jc w:val="both"/>
        <w:spacing w:before="100" w:after="100"/>
        <w:ind w:start="1080" w:hanging="720"/>
      </w:pPr>
      <w:r>
        <w:rPr>
          <w:b/>
        </w:rPr>
        <w:t>§</w:t>
        <w:t>392</w:t>
        <w:t xml:space="preserve">.  </w:t>
      </w:r>
      <w:r>
        <w:rPr>
          <w:b/>
        </w:rPr>
        <w:t xml:space="preserve">Form; content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jc w:val="both"/>
        <w:spacing w:before="100" w:after="100"/>
        <w:ind w:start="1080" w:hanging="720"/>
      </w:pPr>
      <w:r>
        <w:rPr>
          <w:b/>
        </w:rPr>
        <w:t>§</w:t>
        <w:t>393</w:t>
        <w:t xml:space="preserve">.  </w:t>
      </w:r>
      <w:r>
        <w:rPr>
          <w:b/>
        </w:rPr>
        <w:t xml:space="preserve">Updating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jc w:val="both"/>
        <w:spacing w:before="100" w:after="100"/>
        <w:ind w:start="1080" w:hanging="720"/>
      </w:pPr>
      <w:r>
        <w:rPr>
          <w:b/>
        </w:rPr>
        <w:t>§</w:t>
        <w:t>394</w:t>
        <w:t xml:space="preserve">.  </w:t>
      </w:r>
      <w:r>
        <w:rPr>
          <w:b/>
        </w:rPr>
        <w:t xml:space="preserve">False statement; failure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19. LEGISLATIVE ETHICS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LEGISLATIVE ETHICS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19. LEGISLATIVE ETHICS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