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COMMISSION ON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9. COMMISSION ON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