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Telephone services in jails</w:t>
      </w:r>
    </w:p>
    <w:p>
      <w:pPr>
        <w:jc w:val="both"/>
        <w:spacing w:before="100" w:after="100"/>
        <w:ind w:start="360"/>
        <w:ind w:firstLine="360"/>
      </w:pPr>
      <w:r>
        <w:rPr/>
      </w:r>
      <w:r>
        <w:rPr/>
      </w:r>
      <w:r>
        <w:t xml:space="preserve">Beginning October 1, 2022, a jail and a service provider that contracts with the jail to provide telephone services for residents of the jail shall provide telephone services in accordance with this section.  </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"Jail" means a county or municipal detention facility for which standards are set by the Commissioner of Corrections under </w:t>
      </w:r>
      <w:r>
        <w:t>Title 34‑A, section 1208</w:t>
      </w:r>
      <w:r>
        <w:t xml:space="preserve"> or a facility for which standards are set by the Commissioner of Corrections under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B</w:t>
        <w:t xml:space="preserve">.  </w:t>
      </w:r>
      <w:r>
        <w:rPr/>
      </w:r>
      <w:r>
        <w:t xml:space="preserve">"Resident" means a person who resides in a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C</w:t>
        <w:t xml:space="preserve">.  </w:t>
      </w:r>
      <w:r>
        <w:rPr/>
      </w:r>
      <w:r>
        <w:t xml:space="preserve">"Service provider" means an entity that provides telephone services by contract with a jail through which a resident initiates outgoing telephone calls from the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w:pPr>
        <w:jc w:val="both"/>
        <w:spacing w:before="100" w:after="0"/>
        <w:ind w:start="360"/>
        <w:ind w:firstLine="360"/>
      </w:pPr>
      <w:r>
        <w:rPr>
          <w:b/>
        </w:rPr>
        <w:t>2</w:t>
        <w:t xml:space="preserve">.  </w:t>
      </w:r>
      <w:r>
        <w:rPr>
          <w:b/>
        </w:rPr>
        <w:t xml:space="preserve">Requirements for service providers.</w:t>
        <w:t xml:space="preserve"> </w:t>
      </w:r>
      <w:r>
        <w:t xml:space="preserve"> </w:t>
      </w:r>
      <w:r>
        <w:t xml:space="preserve">A service provider that enters into or renews a contract on or after October 1, 2022 with a jail to provide outgoing interstate and intrastate telephone services is subject to the following requirements.  The rates and charges that the service provider may charge for interstate and intrastate telephone calls made by residents may not exceed the rates for interstate telephone calls adopted by the Federal Communications Commission in effect on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§1566. Telephone services in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Telephone services in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§1566. TELEPHONE SERVICES IN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