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Contracts subject to cancellation or suspension</w:t>
      </w:r>
    </w:p>
    <w:p>
      <w:pPr>
        <w:jc w:val="both"/>
        <w:spacing w:before="100" w:after="100"/>
        <w:ind w:start="360"/>
        <w:ind w:firstLine="360"/>
      </w:pPr>
      <w:r>
        <w:rPr/>
      </w:r>
      <w:r>
        <w:rPr/>
      </w:r>
      <w:r>
        <w:t xml:space="preserve">Except for contracts made under </w:t>
      </w:r>
      <w:r>
        <w:t>section 1606, subsection 1</w:t>
      </w:r>
      <w:r>
        <w:t xml:space="preserve">, any contract for the employment of prisoners made by the county commissioners with any person, firm or corporation must be made subject to the right of the county commissioners to withdraw, cancel or suspend the contract in whole or in part.</w:t>
      </w:r>
      <w:r>
        <w:t xml:space="preserve">  </w:t>
      </w:r>
      <w:r xmlns:wp="http://schemas.openxmlformats.org/drawingml/2010/wordprocessingDrawing" xmlns:w15="http://schemas.microsoft.com/office/word/2012/wordml">
        <w:rPr>
          <w:rFonts w:ascii="Arial" w:hAnsi="Arial" w:cs="Arial"/>
          <w:sz w:val="22"/>
          <w:szCs w:val="22"/>
        </w:rPr>
        <w:t xml:space="preserve">[PL 2023, c. 405, Pt. A,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405, Pt. A, §110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 Contracts subject to cancellation or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Contracts subject to cancellation or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§1603. CONTRACTS SUBJECT TO CANCELLATION OR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