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2521</w:t>
        <w:t xml:space="preserve">.  </w:t>
      </w:r>
      <w:r>
        <w:rPr>
          <w:b/>
        </w:rPr>
        <w:t xml:space="preserve">Call of town meeting</w:t>
      </w:r>
    </w:p>
    <w:p>
      <w:pPr>
        <w:jc w:val="both"/>
        <w:spacing w:before="100" w:after="100"/>
        <w:ind w:start="360"/>
        <w:ind w:firstLine="360"/>
      </w:pPr>
      <w:r>
        <w:rPr/>
      </w:r>
      <w:r>
        <w:rPr/>
      </w:r>
      <w:r>
        <w:t xml:space="preserve">Each town meeting must be called by a warrant.  The warrant must be signed by a majority of the members of the select board, except as follows.</w:t>
      </w:r>
      <w:r>
        <w:t xml:space="preserve">  </w:t>
      </w:r>
      <w:r xmlns:wp="http://schemas.openxmlformats.org/drawingml/2010/wordprocessingDrawing" xmlns:w15="http://schemas.microsoft.com/office/word/2012/wordml">
        <w:rPr>
          <w:rFonts w:ascii="Arial" w:hAnsi="Arial" w:cs="Arial"/>
          <w:sz w:val="22"/>
          <w:szCs w:val="22"/>
        </w:rPr>
        <w:t xml:space="preserve">[PL 2021, c. 275, §22 (AMD).]</w:t>
      </w:r>
    </w:p>
    <w:p>
      <w:pPr>
        <w:jc w:val="both"/>
        <w:spacing w:before="100" w:after="0"/>
        <w:ind w:start="360"/>
        <w:ind w:firstLine="360"/>
      </w:pPr>
      <w:r>
        <w:rPr>
          <w:b/>
        </w:rPr>
        <w:t>1</w:t>
        <w:t xml:space="preserve">.  </w:t>
      </w:r>
      <w:r>
        <w:rPr>
          <w:b/>
        </w:rPr>
        <w:t xml:space="preserve">First town meeting.</w:t>
        <w:t xml:space="preserve"> </w:t>
      </w:r>
      <w:r>
        <w:t xml:space="preserve"> </w:t>
      </w:r>
      <w:r>
        <w:t xml:space="preserve">The first town meeting must be called in the manner provided in the act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§22 (AMD).]</w:t>
      </w:r>
    </w:p>
    <w:p>
      <w:pPr>
        <w:jc w:val="both"/>
        <w:spacing w:before="100" w:after="0"/>
        <w:ind w:start="360"/>
        <w:ind w:firstLine="360"/>
      </w:pPr>
      <w:r>
        <w:rPr>
          <w:b/>
        </w:rPr>
        <w:t>2</w:t>
        <w:t xml:space="preserve">.  </w:t>
      </w:r>
      <w:r>
        <w:rPr>
          <w:b/>
        </w:rPr>
        <w:t xml:space="preserve">Majority of members of select board.</w:t>
        <w:t xml:space="preserve"> </w:t>
      </w:r>
      <w:r>
        <w:t xml:space="preserve"> </w:t>
      </w:r>
      <w:r>
        <w:t xml:space="preserve">If, for any reason, a majority of the members of the select board do not remain in office, a majority of those remaining may call a town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§22 (AMD).]</w:t>
      </w:r>
    </w:p>
    <w:p>
      <w:pPr>
        <w:jc w:val="both"/>
        <w:spacing w:before="100" w:after="0"/>
        <w:ind w:start="360"/>
        <w:ind w:firstLine="360"/>
      </w:pPr>
      <w:r>
        <w:rPr>
          <w:b/>
        </w:rPr>
        <w:t>3</w:t>
        <w:t xml:space="preserve">.  </w:t>
      </w:r>
      <w:r>
        <w:rPr>
          <w:b/>
        </w:rPr>
        <w:t xml:space="preserve">Petition of 3 voters, if no select board.</w:t>
        <w:t xml:space="preserve"> </w:t>
      </w:r>
      <w:r>
        <w:t xml:space="preserve"> </w:t>
      </w:r>
      <w:r>
        <w:t xml:space="preserve">When a town, once organized, is without a select board, a notary public may call a meeting on the written petition of any 3 voters.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§22 (AMD).]</w:t>
      </w:r>
    </w:p>
    <w:p>
      <w:pPr>
        <w:jc w:val="both"/>
        <w:spacing w:before="100" w:after="0"/>
        <w:ind w:start="360"/>
        <w:ind w:firstLine="360"/>
      </w:pPr>
      <w:r>
        <w:rPr>
          <w:b/>
        </w:rPr>
        <w:t>4</w:t>
        <w:t xml:space="preserve">.  </w:t>
      </w:r>
      <w:r>
        <w:rPr>
          <w:b/>
        </w:rPr>
        <w:t xml:space="preserve">Petition by voters, if select board refuses.</w:t>
        <w:t xml:space="preserve"> </w:t>
      </w:r>
      <w:r>
        <w:t xml:space="preserve"> </w:t>
      </w:r>
      <w:r>
        <w:t xml:space="preserve">If the select board unreasonably refuses to call a town meeting, a notary public may call the meeting on the written petition of a number of voters equal to at least 10% of the number of votes cast in the town at the last gubernatorial election, but in no case less than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§2521. Call of town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§2521. Call of town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§2521. CALL OF TOWN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