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Limitations on graveyard, automobile recycling business and junkyard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§3755. LIMITATIONS ON GRAVEYARD, AUTOMOBILE RECYCLING BUSINESS AND JUNKYARD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