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Local inspectors</w:t>
      </w:r>
    </w:p>
    <w:p>
      <w:pPr>
        <w:jc w:val="both"/>
        <w:spacing w:before="100" w:after="100"/>
        <w:ind w:start="360"/>
        <w:ind w:firstLine="360"/>
      </w:pPr>
      <w:r>
        <w:rPr/>
      </w:r>
      <w:r>
        <w:rPr/>
      </w:r>
      <w:r>
        <w:t xml:space="preserve">A municipality may provide by resolution or ordinance under its home rule authority for the inspection of electrical installations within the municipality and may appoint an electrical inspector who shall enforce this subchapter and any applicable resolution or ordinance within the inspector's jurisdiction.  Any municipality may join with one or more other municipalities in paying for the services of an electrical inspector, provided the municipalities have authorized the appointment of the inspector.  Any ordinance or resolution must state whether the electrical inspection in the municipality applies to all or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Original installations.</w:t>
        <w:t xml:space="preserve"> </w:t>
      </w:r>
      <w:r>
        <w:t xml:space="preserve"> </w:t>
      </w:r>
      <w:r>
        <w:t xml:space="preserve">Original installations of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Alterations or additions.</w:t>
        <w:t xml:space="preserve"> </w:t>
      </w:r>
      <w:r>
        <w:t xml:space="preserve"> </w:t>
      </w:r>
      <w:r>
        <w:t xml:space="preserve">Alteration or addition to existing electrical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Area of municipality.</w:t>
        <w:t xml:space="preserve"> </w:t>
      </w:r>
      <w:r>
        <w:t xml:space="preserve"> </w:t>
      </w:r>
      <w:r>
        <w:t xml:space="preserve">All the territory of the municipality, or only the section or sections of the municipality that are described in the ordinance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§4171. Local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Local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§4171. LOCAL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