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Local authority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§4323. LOCAL AUTHORITY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