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4361</w:t>
        <w:t xml:space="preserve">.  </w:t>
      </w:r>
      <w:r>
        <w:rPr>
          <w:b/>
        </w:rPr>
        <w:t xml:space="preserve">Coordination of state and municipal decision making; renewable ocean energy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Title 38, 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B</w:t>
        <w:t xml:space="preserve">.  </w:t>
      </w:r>
      <w:r>
        <w:rPr/>
      </w:r>
      <w:r>
        <w:t xml:space="preserve">"Renewable ocean energy project" has the same meaning as in </w:t>
      </w:r>
      <w:r>
        <w:t>Title 12, section 1862, subsection 1, paragraph 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C</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2</w:t>
        <w:t xml:space="preserve">.  </w:t>
      </w:r>
      <w:r>
        <w:rPr>
          <w:b/>
        </w:rPr>
        <w:t xml:space="preserve">Location of renewable ocean energy projects.</w:t>
        <w:t xml:space="preserve"> </w:t>
      </w:r>
      <w:r>
        <w:t xml:space="preserve"> </w:t>
      </w:r>
      <w:r>
        <w:t xml:space="preserve">A municipality may not enact or enforce a land use ordinance that prohibits siting of renewable ocean energy projects, including but not limited to their associated facilities, within the municipality.  Nothing in this section is intended to authorize a municipality to enact or enforce a land use ordinance as applied to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3</w:t>
        <w:t xml:space="preserve">.  </w:t>
      </w:r>
      <w:r>
        <w:rPr>
          <w:b/>
        </w:rPr>
        <w:t xml:space="preserve">Boundaries; rebuttable presumption.</w:t>
        <w:t xml:space="preserve"> </w:t>
      </w:r>
      <w:r>
        <w:t xml:space="preserve"> </w:t>
      </w:r>
      <w:r>
        <w:t xml:space="preserve">A municipality may not enact or enforce any land use standard or other requirement regarding a renewable ocean energy project unless the project or part of the project over which the municipality asserts approval authority is located within its boundaries, as established in its legislative charter, prior to the effective date of this subsection.  In any proceeding regarding the location of a municipality's boundaries for purposes of this section, there is a rebuttable presumption that the boundaries of a municipality in the coastal area do not extend below the mean low-water line on waters subject to tidal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§4361. Coordination of state and municipal decision making; renewable ocean energy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§4361. Coordination of state and municipal decision making; renewable ocean energy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§4361. COORDINATION OF STATE AND MUNICIPAL DECISION MAKING; RENEWABLE OCEAN ENERGY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