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Juvenile services</w:t>
      </w:r>
    </w:p>
    <w:p>
      <w:pPr>
        <w:jc w:val="both"/>
        <w:spacing w:before="100" w:after="100"/>
        <w:ind w:start="360"/>
        <w:ind w:firstLine="360"/>
      </w:pPr>
      <w:r>
        <w:rPr/>
      </w:r>
      <w:r>
        <w:rPr/>
      </w:r>
      <w:r>
        <w:t xml:space="preserve">Each county may provide juvenile services either through the sheriff's department or by other county personnel.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 Juvenile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Juvenile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§458. JUVENILE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