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2</w:t>
        <w:t xml:space="preserve">.  </w:t>
      </w:r>
      <w:r>
        <w:rPr>
          <w:b/>
        </w:rPr>
        <w:t xml:space="preserve">Eligible conserv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DD36 (AMD). PL 2017, c. 234,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12. Eligible conserva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2. Eligible conserva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12. ELIGIBLE CONSERVA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