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4991</w:t>
        <w:t xml:space="preserve">.  </w:t>
      </w:r>
      <w:r>
        <w:rPr>
          <w:b/>
        </w:rPr>
        <w:t xml:space="preserve">Fuel assistance program</w:t>
      </w:r>
    </w:p>
    <w:p>
      <w:pPr>
        <w:jc w:val="both"/>
        <w:spacing w:before="100" w:after="100"/>
        <w:ind w:start="360"/>
        <w:ind w:firstLine="360"/>
      </w:pPr>
      <w:r>
        <w:rPr/>
      </w:r>
      <w:r>
        <w:rPr/>
      </w:r>
      <w:r>
        <w:t xml:space="preserve">The Maine State Housing Authority shall administer a fuel assistance program as provided in this subchapter.  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622, Pt. J, §23 (NEW); PL 1991, c. 622, Pt. J, §25 (AFF).]</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J, §23 (NEW); PL 1991, c. 622, Pt. J, §25 (AFF).]</w:t>
      </w:r>
    </w:p>
    <w:p>
      <w:pPr>
        <w:jc w:val="both"/>
        <w:spacing w:before="100" w:after="0"/>
        <w:ind w:start="360"/>
        <w:ind w:firstLine="360"/>
      </w:pPr>
      <w:r>
        <w:rPr>
          <w:b/>
        </w:rPr>
        <w:t>2</w:t>
        <w:t xml:space="preserve">.  </w:t>
      </w:r>
      <w:r>
        <w:rPr>
          <w:b/>
        </w:rPr>
        <w:t xml:space="preserve">Fuel assistance.</w:t>
        <w:t xml:space="preserve"> </w:t>
      </w:r>
      <w:r>
        <w:t xml:space="preserve"> </w:t>
      </w:r>
      <w:r>
        <w:t xml:space="preserve">"Fuel assistance" means assistance paid to eligible households or to fuel vendors on behalf of an eligible household or directly to eligible tenants who pay heating costs as an undesignated portion of 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J, §23 (NEW); PL 1991, c. 622, Pt. J,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§J23 (NEW). PL 1991, c. 622, §J25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§4991. Fuel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§4991. Fuel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§4991. FUEL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