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General neighborhood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General neighborhood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§5107. GENERAL NEIGHBORHOOD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