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§5953-C. Loans for energy efficiency improvements in municipal and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§5953-C. Loans for energy efficiency improvements in municipal and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§5953-C. LOANS FOR ENERGY EFFICIENCY IMPROVEMENTS IN MUNICIPAL AND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