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officers.</w:t>
        <w:t xml:space="preserve"> </w:t>
      </w:r>
      <w:r>
        <w:t xml:space="preserve"> </w:t>
      </w:r>
      <w:r>
        <w:t xml:space="preserve">"Municipal officers" means the mayor, councillors or members of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