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242</w:t>
      </w:r>
    </w:p>
    <w:p>
      <w:pPr>
        <w:jc w:val="center"/>
        <w:ind w:start="360"/>
        <w:spacing w:before="300" w:after="300"/>
      </w:pPr>
      <w:r>
        <w:rPr>
          <w:b/>
        </w:rPr>
        <w:t xml:space="preserve">MUNICIPAL SECURITIES APPROVAL ACT</w:t>
      </w:r>
    </w:p>
    <w:p>
      <w:pPr>
        <w:jc w:val="center"/>
        <w:ind w:start="360"/>
        <w:spacing w:before="300" w:after="300"/>
      </w:pPr>
      <w:r>
        <w:rPr>
          <w:b/>
        </w:rPr>
        <w:t>(REPEALED)</w:t>
      </w:r>
    </w:p>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jc w:val="both"/>
        <w:spacing w:before="100" w:after="100"/>
        <w:ind w:start="1080" w:hanging="720"/>
      </w:pPr>
      <w:r>
        <w:rPr>
          <w:b/>
        </w:rPr>
        <w:t>§</w:t>
        <w:t>5331</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513, §2 (AMD). PL 1969, c. 547 (AMD). PL 1971, c. 210, §10 (AMD). PL 1973, c. 633, §21 (AMD). PL 1975, c. 223, §4 (AMD). PL 1977, c. 489, §§14,15 (AMD). PL 1979, c. 324, §14 (AMD). PL 1981, c. 476, §3 (RP). </w:t>
      </w:r>
    </w:p>
    <w:p>
      <w:pPr>
        <w:jc w:val="both"/>
        <w:spacing w:before="100" w:after="100"/>
        <w:ind w:start="1080" w:hanging="720"/>
      </w:pPr>
      <w:r>
        <w:rPr>
          <w:b/>
        </w:rPr>
        <w:t>§</w:t>
        <w:t>5332</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§3 (AMD). PL 1971, c. 210, §11 (AMD). PL 1973, c. 315, §3 (AMD). PL 1979, c. 541, §A202 (AMD). PL 1981, c. 476, §3 (RP). </w:t>
      </w:r>
    </w:p>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jc w:val="both"/>
        <w:spacing w:before="100" w:after="100"/>
        <w:ind w:start="1080" w:hanging="720"/>
      </w:pPr>
      <w:r>
        <w:rPr>
          <w:b/>
        </w:rPr>
        <w:t>§</w:t>
        <w:t>5334</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§13 (AMD). PL 1981, c. 476, §3 (RP). </w:t>
      </w:r>
    </w:p>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jc w:val="both"/>
        <w:spacing w:before="100" w:after="100"/>
        <w:ind w:start="1080" w:hanging="720"/>
      </w:pPr>
      <w:r>
        <w:rPr>
          <w:b/>
        </w:rPr>
        <w:t>§</w:t>
        <w:t>5343</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§68 (RPR). PL 1973, c. 625, §210 (AMD). PL 1981, c. 476, §3 (RP). </w:t>
      </w:r>
    </w:p>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242. MUNICIPAL SECURITIES APPROVAL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242. MUNICIPAL SECURITIES APPROVAL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242. MUNICIPAL SECURITIES APPROVAL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