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§2 (AMD). PL 1967, c. 375, §§1-3 (AMD). PL 1969, c. 590, §58 (AMD). PL 1971, c. 61, §1 (AMD). PL 1971, c. 283, §§1,2 (AMD). PL 1971, c. 622, §95 (AMD). PL 1973, c. 129 (AMD). PL 1975, c. 430, §68 (AMD). PL 1977, c. 298, §§1,2 (AMD). PL 1977, c. 431, §17 (AMD). PL 1979, c. 19, §§1,2 (AMD). PL 1979, c. 127, §§172,173 (AMD). PL 1981, c. 99 (AMD). PL 1981, c. 279, §§14,15 (AMD). PL 1983, c. 74, §§1-3 (AMD). PL 1987, c. 223,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