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Damages assessed on rendition of judgment; issue of ex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4. Damages assessed on rendition of judgment; issue of ex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Damages assessed on rendition of judgment; issue of ex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04. DAMAGES ASSESSED ON RENDITION OF JUDGMENT; ISSUE OF EX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