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1977, c. 78, §172 (AMD). PL 1981, c. 386, §1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§1983.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