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2257</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§4 (NEW). PL 1979, c. 403, §3 (RPR). PL 1981, c. 345, §§1,2 (AMD). PL 1987, c. 582, §A43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§2257.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§2257.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§2257.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