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§6204. LAWS OF THE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