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§3 (NEW). PL 1979, c. 403, §2 (RPR). PL 1987, c. 582, §A2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§64.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