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1087</w:t>
        <w:t xml:space="preserve">.  </w:t>
      </w:r>
      <w:r>
        <w:rPr>
          <w:b/>
        </w:rPr>
        <w:t xml:space="preserve">Settlement of accounts and contributions among partners</w:t>
      </w:r>
    </w:p>
    <w:p>
      <w:pPr>
        <w:jc w:val="both"/>
        <w:spacing w:before="100" w:after="0"/>
        <w:ind w:start="360"/>
        <w:ind w:firstLine="360"/>
      </w:pPr>
      <w:r>
        <w:rPr>
          <w:b/>
        </w:rPr>
        <w:t>1</w:t>
        <w:t xml:space="preserve">.  </w:t>
      </w:r>
      <w:r>
        <w:rPr>
          <w:b/>
        </w:rPr>
        <w:t xml:space="preserve">Application of assets.</w:t>
        <w:t xml:space="preserve"> </w:t>
      </w:r>
      <w:r>
        <w:t xml:space="preserve"> </w:t>
      </w:r>
      <w:r>
        <w:t xml:space="preserve">In winding up a partnership's business, the assets of the partnership, including the contributions of the partners required by this section, must be applied to discharge the partnership's obligations to creditors, including, to the extent permitted by law, partners who are creditors.  Any surplus must be applied to pay in cash the net amount distributable to partners in accordance with their right to distributions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Settlement of partnership accounts; distributions; contribution.</w:t>
        <w:t xml:space="preserve"> </w:t>
      </w:r>
      <w:r>
        <w:t xml:space="preserve"> </w:t>
      </w:r>
      <w:r>
        <w:t xml:space="preserve">Each partner is entitled to a settlement of all partnership accounts upon winding up the partnership business.  In settling accounts among the partners, profits and losses that result from the liquidation of the partnership assets must be credited and charged to the partners' accounts.  The partnership shall make a distribution to a partner in an amount equal to any excess of the credits over the charges in the partner's account.  A partner shall contribute to the partnership an amount equal to any excess of the charges over the credits in the partner's account, but excluding from the calculation charges attributable to an obligation for which the partner is not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Contribution by other partners; recovery.</w:t>
        <w:t xml:space="preserve"> </w:t>
      </w:r>
      <w:r>
        <w:t xml:space="preserve"> </w:t>
      </w:r>
      <w:r>
        <w:t xml:space="preserve">If a partner fails to contribute the full amount required under </w:t>
      </w:r>
      <w:r>
        <w:t>subsection 2</w:t>
      </w:r>
      <w:r>
        <w:t xml:space="preserve">, all of the other partners shall contribute, in the proportions in which those partners share partnership losses, the additional amount necessary to satisfy the partnership obligations for which they are personally liable under </w:t>
      </w:r>
      <w:r>
        <w:t>section 1034</w:t>
      </w:r>
      <w:r>
        <w:t xml:space="preserve">.  A partner or partner's legal representative may recover from the other partners any contributions the partner makes to the extent the amount contributed exceeds that partner's share of the partnership obligations for which the partner is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Contribution for losses after settlement.</w:t>
        <w:t xml:space="preserve"> </w:t>
      </w:r>
      <w:r>
        <w:t xml:space="preserve"> </w:t>
      </w:r>
      <w:r>
        <w:t xml:space="preserve">After the settlement of accounts, each partner shall contribute, in the proportion in which the partner shares partnership losses, the amount necessary to satisfy partnership obligations that were not known at the time of the settlement and for which the partner is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Deceased partner's estate liable.</w:t>
        <w:t xml:space="preserve"> </w:t>
      </w:r>
      <w:r>
        <w:t xml:space="preserve"> </w:t>
      </w:r>
      <w:r>
        <w:t xml:space="preserve">The estate of a deceased partner is liable for the partner's obligation to contribute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Enforcement for creditors.</w:t>
        <w:t xml:space="preserve"> </w:t>
      </w:r>
      <w:r>
        <w:t xml:space="preserve"> </w:t>
      </w:r>
      <w:r>
        <w:t xml:space="preserve">An assignee for the benefit of creditors of a partnership or a partner, or a person appointed by a court to represent creditors of a partnership or a partner, may enforce a partner's obligation to contribute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§1087. Settlement of accounts and contributions among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§1087. Settlement of accounts and contributions among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§1087. SETTLEMENT OF ACCOUNTS AND CONTRIBUTIONS AMONG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