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§1 (AMD). PL 1983, c. 50, §5 (AMD). PL 1989, c. 501, §L48 (AMD).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