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1649</w:t>
        <w:t xml:space="preserve">.  </w:t>
      </w:r>
      <w:r>
        <w:rPr>
          <w:b/>
        </w:rPr>
        <w:t xml:space="preserve">Restrictions on approval of mergers and conversions</w:t>
      </w:r>
    </w:p>
    <w:p>
      <w:pPr>
        <w:jc w:val="both"/>
        <w:spacing w:before="100" w:after="0"/>
        <w:ind w:start="360"/>
        <w:ind w:firstLine="360"/>
      </w:pPr>
      <w:r>
        <w:rPr>
          <w:b/>
        </w:rPr>
        <w:t>1</w:t>
        <w:t xml:space="preserve">.  </w:t>
      </w:r>
      <w:r>
        <w:rPr>
          <w:b/>
        </w:rPr>
        <w:t xml:space="preserve">Written consent.</w:t>
        <w:t xml:space="preserve"> </w:t>
      </w:r>
      <w:r>
        <w:t xml:space="preserve"> </w:t>
      </w:r>
      <w:r>
        <w:t xml:space="preserve">If a member of a converting or constituent limited liability company will have personal liability with respect to a converted or surviving organization, approval and amendment of a plan of conversion or plan of merger are ineffective without that member's written consent to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Consent to agreement.</w:t>
        <w:t xml:space="preserve"> </w:t>
      </w:r>
      <w:r>
        <w:t xml:space="preserve"> </w:t>
      </w:r>
      <w:r>
        <w:t xml:space="preserve">A member does not give the consent required by </w:t>
      </w:r>
      <w:r>
        <w:t>subsection 1</w:t>
      </w:r>
      <w:r>
        <w:t xml:space="preserve"> merely by consenting to a provision of the limited liability company agreement that permits the limited liability company agreement to be amended with the consent of fewer than all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§1649. Restrictions on approval of mergers and conversions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§1649. Restrictions on approval of mergers and conversions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§1649. RESTRICTIONS ON APPROVAL OF MERGERS AND CONVERSIONS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