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§179. RULES FOR CASES NOT PROVIDED FOR IN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