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§§U26,27 (AMD). PL 2003, c. 631, §37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§413.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