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Rules for determining when property is owned by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§682. Rules for determining when property is owned by a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Rules for determining when property is owned by a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§682. RULES FOR DETERMINING WHEN PROPERTY IS OWNED BY A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