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§24 (AMD). PL 1999, c. 547, §B54 (AMD). PL 1999, c. 547, §B80 (AFF). PL 2003, c. 631, §65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§758.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§758.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