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partnership name, including an assumed or fictitious name, by executing and delivering for filing an application to the Secretary of State. The application must set forth the name and address of the applicant and the name proposed to be reserved. If the Secretary of State finds that the limited liability partnership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§3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partnership name under </w:t>
      </w:r>
      <w:r>
        <w:t>subsection 1</w:t>
      </w:r>
      <w:r>
        <w:t xml:space="preserve"> may transfer the reservation to another person by executing and delivering for filing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§C37 (NEW). PL 2013, c. 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§804-A.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