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Certificate of renunciation</w:t>
      </w:r>
    </w:p>
    <w:p>
      <w:pPr>
        <w:jc w:val="both"/>
        <w:spacing w:before="100" w:after="100"/>
        <w:ind w:start="360"/>
        <w:ind w:firstLine="360"/>
      </w:pPr>
      <w:r>
        <w:rPr>
          <w:b/>
        </w:rPr>
        <w:t>1</w:t>
        <w:t xml:space="preserve">.  </w:t>
      </w:r>
      <w:r>
        <w:rPr>
          <w:b/>
        </w:rPr>
        <w:t xml:space="preserve">Renunciation of status.</w:t>
        <w:t xml:space="preserve"> </w:t>
      </w:r>
      <w:r>
        <w:t xml:space="preserve"> </w:t>
      </w:r>
      <w:r>
        <w:t xml:space="preserve">A partnership may renounce its status as a registered limited liability partnership by filing a certificate of renunciation with the Secretary of State, setting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date of filing of its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reason for filing the certificate of renunciation;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future effective date or time of renunciation, which must be a date or time not more than 90 days after the filing of the certificate, if it is not to be effective upon the filing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2009, c. 56, §22 (AMD).]</w:t>
      </w:r>
    </w:p>
    <w:p>
      <w:pPr>
        <w:jc w:val="both"/>
        <w:spacing w:before="100" w:after="0"/>
        <w:ind w:start="720"/>
      </w:pPr>
      <w:r>
        <w:rPr/>
        <w:t>E</w:t>
        <w:t xml:space="preserve">.  </w:t>
      </w:r>
      <w:r>
        <w:rPr/>
      </w:r>
      <w:r>
        <w:t xml:space="preserve">Any other information the person filing the certificate of renunciation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§22 (AMD).]</w:t>
      </w:r>
    </w:p>
    <w:p>
      <w:pPr>
        <w:jc w:val="both"/>
        <w:spacing w:before="100" w:after="0"/>
        <w:ind w:start="360"/>
        <w:ind w:firstLine="360"/>
      </w:pPr>
      <w:r>
        <w:rPr>
          <w:b/>
        </w:rPr>
        <w:t>2</w:t>
        <w:t xml:space="preserve">.  </w:t>
      </w:r>
      <w:r>
        <w:rPr>
          <w:b/>
        </w:rPr>
        <w:t xml:space="preserve">Effect of renunciation.</w:t>
        <w:t xml:space="preserve"> </w:t>
      </w:r>
      <w:r>
        <w:t xml:space="preserve"> </w:t>
      </w:r>
      <w:r>
        <w:t xml:space="preserve">Renunciation of the status of a registered limited liability partnership does not affect the existence of that partnership or the liability of the partners of the partnership with regard to events, acts or omissions occurring before the date of renunciation.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Other requirements at the time of filing a certificate of renunciation of status.</w:t>
        <w:t xml:space="preserve"> </w:t>
      </w:r>
      <w:r>
        <w:t xml:space="preserve"> </w:t>
      </w:r>
      <w:r>
        <w:t xml:space="preserve">At the time of filing the certificate under this section, the Secretary of State may require the limited liability partnership to file the annual report required to be filed under </w:t>
      </w:r>
      <w:r>
        <w:t>section 873</w:t>
      </w:r>
      <w:r>
        <w:t xml:space="preserve"> and pay any fees or penalties owed to the Secretary of State under </w:t>
      </w:r>
      <w:r>
        <w:t>section 808‑A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231, §33 (AMD). PL 2009, c. 56,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§825. Certificate of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Certificate of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§825. CERTIFICATE OF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