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§§18-20 (AMD). PL 1991, c. 82, §6 (AMD). PL 2003, c. 201, §14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§10308.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§10308.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