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10310</w:t>
        <w:t xml:space="preserve">.  </w:t>
      </w:r>
      <w:r>
        <w:rPr>
          <w:b/>
        </w:rPr>
        <w:t xml:space="preserve">Post-licensing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§22 (AMD). PL 1997, c. 168, §§16,17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§10310. Post-licensing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§10310. Post-licensing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§10310. POST-LICENSING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