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11018</w:t>
        <w:t xml:space="preserve">.  </w:t>
      </w:r>
      <w:r>
        <w:rPr>
          <w:b/>
        </w:rPr>
        <w:t xml:space="preserve">Privacy of consumer financial information</w:t>
      </w:r>
    </w:p>
    <w:p>
      <w:pPr>
        <w:jc w:val="both"/>
        <w:spacing w:before="100" w:after="100"/>
        <w:ind w:start="360"/>
        <w:ind w:firstLine="360"/>
      </w:pPr>
      <w:r>
        <w:rPr/>
      </w:r>
      <w:r>
        <w:rPr/>
      </w:r>
      <w:r>
        <w:t xml:space="preserve">A collection agency or repossession company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collection agency or repossession company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§11018. Privacy of consumer financial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§11018. Privacy of consumer financial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§11018. PRIVACY OF CONSUMER FINANCIAL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