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7, c. 402, Pt. A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05.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5.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