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12515</w:t>
        <w:t xml:space="preserve">.  </w:t>
      </w:r>
      <w:r>
        <w:rPr>
          <w:b/>
        </w:rPr>
        <w:t xml:space="preserve">Reapplication</w:t>
      </w:r>
    </w:p>
    <w:p>
      <w:pPr>
        <w:jc w:val="both"/>
        <w:spacing w:before="100" w:after="100"/>
        <w:ind w:start="360"/>
        <w:ind w:firstLine="360"/>
      </w:pPr>
      <w:r>
        <w:rPr/>
      </w:r>
      <w:r>
        <w:rPr/>
      </w:r>
      <w:r>
        <w:t xml:space="preserve">Any applicant who is denied a license as an acupuncturist may apply again for licensing after a period of not less than 6 months from the date of the last denial.</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§12515.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§12515.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§12515.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